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Zrównoważone opakowania termoformowane: Wpływ na ochronę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firm skupia się na rozwoju zrównoważonych rozwiązań, a opakowania termoformowane stanowią jedno z narzędzi pozwalających na zmniejszenie negatywnego wpływu na nasze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ochrona środowiska staje się coraz bardziej palącym problemem, a przemysł opakowaniowy odgrywa znaczącą rolę w kształtowaniu naszego wpływu na planetę. Dlatego też coraz większa liczba firm skupia się na rozwoju zrównoważonych rozwiązań, a opakowania termoformowane stanowią jedno z narzędzi pozwalających na zmniejszenie negatywnego wpływu na nasze otoczenie. W tym artykule przyjrzymy się, jak opakowania termoformowane wpływają na ochronę środowiska oraz jakie korzyści niesie ze sobą ich zastosowanie.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termoformowane a redukcja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termoformowane wyróżniają się nie tylko swoją wytrzymałością i funkcjonalnością, ale także możliwością recyklingu. W przeciwieństwie do jednorazowych opakowań, które często trafiają na składowiska odpadów,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mogą być poddawane procesowi recyklingu</w:t>
      </w:r>
      <w:r>
        <w:rPr>
          <w:rFonts w:ascii="calibri" w:hAnsi="calibri" w:eastAsia="calibri" w:cs="calibri"/>
          <w:sz w:val="24"/>
          <w:szCs w:val="24"/>
        </w:rPr>
        <w:t xml:space="preserve">, co znacząco zmniejsza ilość tworzywa sztucznego trafiającego na wysypiska.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opakowania te są wyjątkowo trwałe i odporne na uszkodzenia, co oznacza, że mogą być wielokrotnie używane przed zutylizowaniem. To zmniejsza ilość odpadów i obniża koszty związane z produkcją nowych opakowań.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surowców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świadczy o zrównoważonym charakterze opakowań termoformowanych, jest oszczędność surowców naturalnych. Proces produkcji tych opakowań jest efektywny i minimalizuje straty materiałowe. Plastik używany do ich produkcji jest mniej podatny na marnotrawstwo w porównaniu do innych metod produkcji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termoformowane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produkowane z materiałów biodegradowalnych lub pochodzących z odnawialnych źródeł, co dodatkowo zmniejsza naszą zależność od surowców naftowych.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2026-04-01T16:27:20+02:00</dcterms:created>
  <dcterms:modified xsi:type="dcterms:W3CDTF">2026-04-01T16:27:20+02:00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